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D7" w:rsidRDefault="001773D7" w:rsidP="001773D7">
      <w:pPr>
        <w:pStyle w:val="PlainText"/>
      </w:pPr>
      <w:r>
        <w:t>The Finance Committee met on Monday January 27th at 6PM</w:t>
      </w:r>
    </w:p>
    <w:p w:rsidR="001773D7" w:rsidRDefault="001773D7" w:rsidP="001773D7">
      <w:pPr>
        <w:pStyle w:val="PlainText"/>
      </w:pPr>
      <w:r>
        <w:t>Attendees: Stuart Keirle, Frank Battat,</w:t>
      </w:r>
      <w:r w:rsidR="00486335">
        <w:t xml:space="preserve"> </w:t>
      </w:r>
      <w:r>
        <w:t xml:space="preserve">Ron </w:t>
      </w:r>
      <w:proofErr w:type="spellStart"/>
      <w:r>
        <w:t>Stolowitz</w:t>
      </w:r>
      <w:proofErr w:type="spellEnd"/>
      <w:r>
        <w:t>,</w:t>
      </w:r>
      <w:r w:rsidR="00486335">
        <w:t xml:space="preserve"> </w:t>
      </w:r>
      <w:r>
        <w:t xml:space="preserve">Peggy Hodel Chris Horne </w:t>
      </w:r>
      <w:r w:rsidR="00486335">
        <w:t>(MTC</w:t>
      </w:r>
      <w:r>
        <w:t xml:space="preserve"> Manager) Regrets from Terry Cush</w:t>
      </w:r>
    </w:p>
    <w:p w:rsidR="001773D7" w:rsidRDefault="001773D7" w:rsidP="001773D7">
      <w:pPr>
        <w:pStyle w:val="PlainText"/>
      </w:pPr>
      <w:bookmarkStart w:id="0" w:name="_GoBack"/>
      <w:bookmarkEnd w:id="0"/>
    </w:p>
    <w:p w:rsidR="001773D7" w:rsidRDefault="001773D7" w:rsidP="001773D7">
      <w:pPr>
        <w:pStyle w:val="PlainText"/>
      </w:pPr>
      <w:r>
        <w:t xml:space="preserve">The attached 2019 Financial Review formed the basis for our </w:t>
      </w:r>
      <w:r>
        <w:t>meeting.</w:t>
      </w:r>
    </w:p>
    <w:p w:rsidR="001773D7" w:rsidRDefault="001773D7" w:rsidP="001773D7">
      <w:pPr>
        <w:pStyle w:val="PlainText"/>
      </w:pPr>
      <w:r>
        <w:t xml:space="preserve">The overall report and the </w:t>
      </w:r>
      <w:r>
        <w:t>yearend</w:t>
      </w:r>
      <w:r>
        <w:t xml:space="preserve"> </w:t>
      </w:r>
      <w:r>
        <w:t>numbers are</w:t>
      </w:r>
      <w:r>
        <w:t xml:space="preserve"> very encouraging - </w:t>
      </w:r>
      <w:r>
        <w:t>a</w:t>
      </w:r>
      <w:r>
        <w:t xml:space="preserve"> turnaround in profits from a loss of $ 29,000 in 2018 to a profit of $ 55,000 In 2019 and the resultant increase of bank balances from $ 39,792 to $165;260 and the significant reduction in the cafe subsidy for 2019. </w:t>
      </w:r>
    </w:p>
    <w:p w:rsidR="001773D7" w:rsidRDefault="001773D7" w:rsidP="001773D7">
      <w:pPr>
        <w:pStyle w:val="PlainText"/>
      </w:pPr>
    </w:p>
    <w:p w:rsidR="001773D7" w:rsidRDefault="001773D7" w:rsidP="001773D7">
      <w:pPr>
        <w:pStyle w:val="PlainText"/>
      </w:pPr>
      <w:r>
        <w:t xml:space="preserve">During a line by line review of the 2019 Review numbers the Committee has requested Chris to provide a more detailed breakdown of overhead expenses </w:t>
      </w:r>
      <w:r>
        <w:t>(Account</w:t>
      </w:r>
      <w:r>
        <w:t xml:space="preserve"> 8000) which are shown as $ 182,577 </w:t>
      </w:r>
      <w:r>
        <w:t>(without</w:t>
      </w:r>
      <w:r>
        <w:t xml:space="preserve"> detail</w:t>
      </w:r>
      <w:r>
        <w:t>).</w:t>
      </w:r>
      <w:r>
        <w:t xml:space="preserve"> </w:t>
      </w:r>
      <w:r>
        <w:t>Also,</w:t>
      </w:r>
      <w:r>
        <w:t xml:space="preserve"> comment was made that we should check the </w:t>
      </w:r>
      <w:r>
        <w:t>expense allocation</w:t>
      </w:r>
      <w:r>
        <w:t xml:space="preserve"> on various 2018 events - which all appear to have resulted in small losses.</w:t>
      </w:r>
    </w:p>
    <w:p w:rsidR="001773D7" w:rsidRDefault="001773D7" w:rsidP="001773D7">
      <w:pPr>
        <w:pStyle w:val="PlainText"/>
      </w:pPr>
    </w:p>
    <w:p w:rsidR="001773D7" w:rsidRDefault="001773D7" w:rsidP="001773D7">
      <w:pPr>
        <w:pStyle w:val="PlainText"/>
      </w:pPr>
      <w:r>
        <w:t xml:space="preserve">A discussion followed on improving cash flow by requesting that ALL members pay their dues </w:t>
      </w:r>
      <w:r>
        <w:t>etc.,</w:t>
      </w:r>
      <w:r>
        <w:t xml:space="preserve"> ideally through an EFT arrangement or by credit card</w:t>
      </w:r>
      <w:r>
        <w:t>.</w:t>
      </w:r>
      <w:r>
        <w:t xml:space="preserve"> We are aware that the Board supports </w:t>
      </w:r>
      <w:r>
        <w:t>this,</w:t>
      </w:r>
      <w:r>
        <w:t xml:space="preserve"> and we look for implementation this year, and as a result reducing the accounts receivables balances and spare the Manger time is chasing up </w:t>
      </w:r>
      <w:r>
        <w:t>“past</w:t>
      </w:r>
      <w:r>
        <w:t xml:space="preserve"> due” members. Regarding credit card charges and the Bank fee associated - Stuart offered to ask his Bank’s Treasury Management Team to review current charges with a view to reduce this cost.</w:t>
      </w:r>
    </w:p>
    <w:p w:rsidR="001773D7" w:rsidRDefault="001773D7" w:rsidP="001773D7">
      <w:pPr>
        <w:pStyle w:val="PlainText"/>
      </w:pPr>
    </w:p>
    <w:p w:rsidR="001773D7" w:rsidRDefault="001773D7" w:rsidP="001773D7">
      <w:pPr>
        <w:pStyle w:val="PlainText"/>
      </w:pPr>
      <w:r>
        <w:t xml:space="preserve">The meeting adjourned at 7.15 PM and members were advised that the February FC meeting will take place on Monday February 17th </w:t>
      </w:r>
      <w:r>
        <w:t>(Presidents</w:t>
      </w:r>
      <w:r>
        <w:t xml:space="preserve"> Day) at 6 </w:t>
      </w:r>
      <w:r>
        <w:t>PM.</w:t>
      </w:r>
      <w:r>
        <w:t xml:space="preserve"> Main topic will be proposed Financial presentation for Club AGM scheduled for February 27th</w:t>
      </w:r>
    </w:p>
    <w:p w:rsidR="001773D7" w:rsidRDefault="001773D7" w:rsidP="001773D7">
      <w:pPr>
        <w:pStyle w:val="PlainText"/>
      </w:pPr>
    </w:p>
    <w:p w:rsidR="001773D7" w:rsidRDefault="001773D7" w:rsidP="001773D7">
      <w:pPr>
        <w:pStyle w:val="PlainText"/>
      </w:pPr>
      <w:r>
        <w:t>Best</w:t>
      </w:r>
    </w:p>
    <w:p w:rsidR="001773D7" w:rsidRDefault="001773D7" w:rsidP="001773D7">
      <w:pPr>
        <w:pStyle w:val="PlainText"/>
      </w:pPr>
      <w:r>
        <w:t xml:space="preserve">Stuart </w:t>
      </w:r>
    </w:p>
    <w:p w:rsidR="001773D7" w:rsidRDefault="001773D7" w:rsidP="001773D7">
      <w:pPr>
        <w:pStyle w:val="PlainText"/>
      </w:pPr>
    </w:p>
    <w:p w:rsidR="00F10487" w:rsidRDefault="00F10487"/>
    <w:sectPr w:rsidR="00F1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D7"/>
    <w:rsid w:val="001773D7"/>
    <w:rsid w:val="00486335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0B0F"/>
  <w15:chartTrackingRefBased/>
  <w15:docId w15:val="{D356C761-B720-42F0-A49F-86D8DF80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773D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73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2020-01-29T00:08:00Z</dcterms:created>
  <dcterms:modified xsi:type="dcterms:W3CDTF">2020-01-29T00:12:00Z</dcterms:modified>
</cp:coreProperties>
</file>