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11" w:rsidRDefault="004A3611" w:rsidP="004A3611">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Amanda McCarthy &lt;</w:t>
      </w:r>
      <w:hyperlink r:id="rId4" w:history="1">
        <w:r>
          <w:rPr>
            <w:rStyle w:val="Hyperlink"/>
            <w:rFonts w:ascii="Calibri" w:hAnsi="Calibri" w:cs="Calibri"/>
            <w:sz w:val="22"/>
            <w:szCs w:val="22"/>
          </w:rPr>
          <w:t>mccarthy@wra-ca.com</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December 16, 2019 8:45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MTC Manager &lt;</w:t>
      </w:r>
      <w:hyperlink r:id="rId5" w:history="1">
        <w:r>
          <w:rPr>
            <w:rStyle w:val="Hyperlink"/>
            <w:rFonts w:ascii="Calibri" w:hAnsi="Calibri" w:cs="Calibri"/>
            <w:sz w:val="22"/>
            <w:szCs w:val="22"/>
          </w:rPr>
          <w:t>manager@marintennisclub.com</w:t>
        </w:r>
      </w:hyperlink>
      <w:r>
        <w:rPr>
          <w:rFonts w:ascii="Calibri" w:hAnsi="Calibri" w:cs="Calibri"/>
          <w:sz w:val="22"/>
          <w:szCs w:val="22"/>
        </w:rPr>
        <w:t>&gt;; Steve Stafford &lt;</w:t>
      </w:r>
      <w:hyperlink r:id="rId6" w:history="1">
        <w:r>
          <w:rPr>
            <w:rStyle w:val="Hyperlink"/>
            <w:rFonts w:ascii="Calibri" w:hAnsi="Calibri" w:cs="Calibri"/>
            <w:sz w:val="22"/>
            <w:szCs w:val="22"/>
          </w:rPr>
          <w:t>Steve.Stafford@cityofsanrafael.org</w:t>
        </w:r>
      </w:hyperlink>
      <w:r>
        <w:rPr>
          <w:rFonts w:ascii="Calibri" w:hAnsi="Calibri" w:cs="Calibri"/>
          <w:sz w:val="22"/>
          <w:szCs w:val="22"/>
        </w:rPr>
        <w:t>&gt;; Jeffrey Kent &lt;</w:t>
      </w:r>
      <w:hyperlink r:id="rId7" w:history="1">
        <w:r>
          <w:rPr>
            <w:rStyle w:val="Hyperlink"/>
            <w:rFonts w:ascii="Calibri" w:hAnsi="Calibri" w:cs="Calibri"/>
            <w:sz w:val="22"/>
            <w:szCs w:val="22"/>
          </w:rPr>
          <w:t>arbutus24@yahoo.com</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Aric Clark &lt;</w:t>
      </w:r>
      <w:hyperlink r:id="rId8" w:history="1">
        <w:r>
          <w:rPr>
            <w:rStyle w:val="Hyperlink"/>
            <w:rFonts w:ascii="Calibri" w:hAnsi="Calibri" w:cs="Calibri"/>
            <w:sz w:val="22"/>
            <w:szCs w:val="22"/>
          </w:rPr>
          <w:t>tunik23@yahoo.com</w:t>
        </w:r>
      </w:hyperlink>
      <w:r>
        <w:rPr>
          <w:rFonts w:ascii="Calibri" w:hAnsi="Calibri" w:cs="Calibri"/>
          <w:sz w:val="22"/>
          <w:szCs w:val="22"/>
        </w:rPr>
        <w:t>&gt;; Mark Clem &lt;</w:t>
      </w:r>
      <w:hyperlink r:id="rId9" w:history="1">
        <w:r>
          <w:rPr>
            <w:rStyle w:val="Hyperlink"/>
            <w:rFonts w:ascii="Calibri" w:hAnsi="Calibri" w:cs="Calibri"/>
            <w:sz w:val="22"/>
            <w:szCs w:val="22"/>
          </w:rPr>
          <w:t>vehlomark@gmail.com</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Follow up</w:t>
      </w:r>
    </w:p>
    <w:p w:rsidR="004A3611" w:rsidRDefault="004A3611" w:rsidP="004A3611"/>
    <w:p w:rsidR="004A3611" w:rsidRDefault="004A3611" w:rsidP="004A3611">
      <w:r>
        <w:rPr>
          <w:rFonts w:ascii="Calibri" w:hAnsi="Calibri" w:cs="Calibri"/>
          <w:color w:val="1F497D"/>
          <w:sz w:val="22"/>
          <w:szCs w:val="22"/>
        </w:rPr>
        <w:t xml:space="preserve">Hi Chris, </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We missed you—and congratulations!</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After seeing the new fixture (opposite side of the court that faces Elm St. on the right-side nearest Belle Ave. when looking at the club from Elm), it is a clear improvement simply by facing down.  We agreed that the new fixtures, in combination with the larger shields along Elm St. (an example was the second fixture from the right side on lights along Elm St.) would go a long way towards mitigating the glare issues.  In addition, Jeff let us know that the Club would continue to let the Pittosporum grow (at approximately 1 foot/year) to create additional screening of glare.</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 xml:space="preserve">We also agreed that we would revisit the mitigation, after the new fixtures are installed and timers (30-minute max) are installed, to determine if planting a few additional evergreen trees would complete mitigation.  At this time, it is difficult to determine the reduction in glare because the old light fixtures produce so much glare and the existing deciduous trees that were planted do not provide screening in the winter.  The loss of mature pines is </w:t>
      </w:r>
      <w:proofErr w:type="gramStart"/>
      <w:r>
        <w:rPr>
          <w:rFonts w:ascii="Calibri" w:hAnsi="Calibri" w:cs="Calibri"/>
          <w:color w:val="1F497D"/>
          <w:sz w:val="22"/>
          <w:szCs w:val="22"/>
        </w:rPr>
        <w:t>definitely contributing</w:t>
      </w:r>
      <w:proofErr w:type="gramEnd"/>
      <w:r>
        <w:rPr>
          <w:rFonts w:ascii="Calibri" w:hAnsi="Calibri" w:cs="Calibri"/>
          <w:color w:val="1F497D"/>
          <w:sz w:val="22"/>
          <w:szCs w:val="22"/>
        </w:rPr>
        <w:t xml:space="preserve"> to the problem.  </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After the new fixtures and timers are installed, I can document use of timers with evening play, check with neighbors, and visit the site again with Steve and Jeff to determine if any additional plantings are needed.</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Thank you, again, for your diligence</w:t>
      </w:r>
      <w:proofErr w:type="gramStart"/>
      <w:r>
        <w:rPr>
          <w:rFonts w:ascii="Calibri" w:hAnsi="Calibri" w:cs="Calibri"/>
          <w:color w:val="1F497D"/>
          <w:sz w:val="22"/>
          <w:szCs w:val="22"/>
        </w:rPr>
        <w:t>….happy</w:t>
      </w:r>
      <w:proofErr w:type="gramEnd"/>
      <w:r>
        <w:rPr>
          <w:rFonts w:ascii="Calibri" w:hAnsi="Calibri" w:cs="Calibri"/>
          <w:color w:val="1F497D"/>
          <w:sz w:val="22"/>
          <w:szCs w:val="22"/>
        </w:rPr>
        <w:t xml:space="preserve"> holidays!  I believe that Steve is out </w:t>
      </w:r>
      <w:proofErr w:type="gramStart"/>
      <w:r>
        <w:rPr>
          <w:rFonts w:ascii="Calibri" w:hAnsi="Calibri" w:cs="Calibri"/>
          <w:color w:val="1F497D"/>
          <w:sz w:val="22"/>
          <w:szCs w:val="22"/>
        </w:rPr>
        <w:t>today, but</w:t>
      </w:r>
      <w:proofErr w:type="gramEnd"/>
      <w:r>
        <w:rPr>
          <w:rFonts w:ascii="Calibri" w:hAnsi="Calibri" w:cs="Calibri"/>
          <w:color w:val="1F497D"/>
          <w:sz w:val="22"/>
          <w:szCs w:val="22"/>
        </w:rPr>
        <w:t xml:space="preserve"> said that he would be able to confirm in an email tomorrow (Tuesday).</w:t>
      </w:r>
    </w:p>
    <w:p w:rsidR="004A3611" w:rsidRDefault="004A3611" w:rsidP="004A3611">
      <w:r>
        <w:rPr>
          <w:rFonts w:ascii="Calibri" w:hAnsi="Calibri" w:cs="Calibri"/>
          <w:color w:val="1F497D"/>
          <w:sz w:val="22"/>
          <w:szCs w:val="22"/>
        </w:rPr>
        <w:t> </w:t>
      </w:r>
    </w:p>
    <w:p w:rsidR="004A3611" w:rsidRDefault="004A3611" w:rsidP="004A3611">
      <w:r>
        <w:rPr>
          <w:rFonts w:ascii="Calibri" w:hAnsi="Calibri" w:cs="Calibri"/>
          <w:color w:val="1F497D"/>
          <w:sz w:val="22"/>
          <w:szCs w:val="22"/>
        </w:rPr>
        <w:t>Amanda</w:t>
      </w:r>
    </w:p>
    <w:p w:rsidR="004A3611" w:rsidRDefault="004A3611" w:rsidP="004A3611">
      <w:r>
        <w:rPr>
          <w:rFonts w:ascii="Calibri" w:hAnsi="Calibri" w:cs="Calibri"/>
          <w:color w:val="1F497D"/>
          <w:sz w:val="22"/>
          <w:szCs w:val="22"/>
        </w:rPr>
        <w:t> </w:t>
      </w:r>
    </w:p>
    <w:tbl>
      <w:tblPr>
        <w:tblW w:w="0" w:type="auto"/>
        <w:tblCellSpacing w:w="15" w:type="dxa"/>
        <w:tblInd w:w="30" w:type="dxa"/>
        <w:shd w:val="clear" w:color="auto" w:fill="FFFFFF"/>
        <w:tblCellMar>
          <w:left w:w="0" w:type="dxa"/>
          <w:right w:w="0" w:type="dxa"/>
        </w:tblCellMar>
        <w:tblLook w:val="04A0" w:firstRow="1" w:lastRow="0" w:firstColumn="1" w:lastColumn="0" w:noHBand="0" w:noVBand="1"/>
      </w:tblPr>
      <w:tblGrid>
        <w:gridCol w:w="9330"/>
      </w:tblGrid>
      <w:tr w:rsidR="004A3611" w:rsidTr="004A3611">
        <w:trPr>
          <w:trHeight w:val="240"/>
          <w:tblCellSpacing w:w="15" w:type="dxa"/>
        </w:trPr>
        <w:tc>
          <w:tcPr>
            <w:tcW w:w="0" w:type="auto"/>
            <w:tcBorders>
              <w:top w:val="nil"/>
              <w:left w:val="nil"/>
              <w:bottom w:val="single" w:sz="8" w:space="0" w:color="000058"/>
              <w:right w:val="nil"/>
            </w:tcBorders>
            <w:shd w:val="clear" w:color="auto" w:fill="FFFFFF"/>
            <w:tcMar>
              <w:top w:w="60" w:type="dxa"/>
              <w:left w:w="0" w:type="dxa"/>
              <w:bottom w:w="75" w:type="dxa"/>
              <w:right w:w="0" w:type="dxa"/>
            </w:tcMar>
            <w:vAlign w:val="center"/>
            <w:hideMark/>
          </w:tcPr>
          <w:p w:rsidR="004A3611" w:rsidRDefault="004A3611">
            <w:pPr>
              <w:spacing w:line="240" w:lineRule="atLeast"/>
              <w:ind w:left="30" w:right="30"/>
            </w:pPr>
            <w:r>
              <w:rPr>
                <w:rFonts w:ascii="Arial Black" w:hAnsi="Arial Black"/>
                <w:color w:val="1E3B81"/>
                <w:sz w:val="17"/>
                <w:szCs w:val="17"/>
              </w:rPr>
              <w:t>AMANDA MCCARTHY</w:t>
            </w:r>
            <w:r>
              <w:rPr>
                <w:rFonts w:ascii="Arial" w:hAnsi="Arial" w:cs="Arial"/>
                <w:color w:val="4A7218"/>
                <w:sz w:val="18"/>
                <w:szCs w:val="18"/>
              </w:rPr>
              <w:t> </w:t>
            </w:r>
            <w:r>
              <w:rPr>
                <w:rFonts w:ascii="Arial" w:hAnsi="Arial" w:cs="Arial"/>
                <w:color w:val="808080"/>
                <w:sz w:val="18"/>
                <w:szCs w:val="18"/>
              </w:rPr>
              <w:t>|‌ ‌</w:t>
            </w:r>
            <w:r>
              <w:rPr>
                <w:rFonts w:ascii="Arial" w:hAnsi="Arial" w:cs="Arial"/>
                <w:color w:val="4A7218"/>
                <w:sz w:val="18"/>
                <w:szCs w:val="18"/>
              </w:rPr>
              <w:t>Principal </w:t>
            </w:r>
            <w:r>
              <w:rPr>
                <w:rFonts w:ascii="Arial" w:hAnsi="Arial" w:cs="Arial"/>
                <w:color w:val="808080"/>
                <w:sz w:val="18"/>
                <w:szCs w:val="18"/>
              </w:rPr>
              <w:t>|‌ ‌</w:t>
            </w:r>
            <w:r>
              <w:rPr>
                <w:rFonts w:ascii="Arial" w:hAnsi="Arial" w:cs="Arial"/>
                <w:color w:val="4A7218"/>
                <w:sz w:val="18"/>
                <w:szCs w:val="18"/>
              </w:rPr>
              <w:t>d: 415.524.7456  </w:t>
            </w:r>
            <w:r>
              <w:rPr>
                <w:rFonts w:ascii="Arial" w:hAnsi="Arial" w:cs="Arial"/>
                <w:color w:val="808080"/>
                <w:sz w:val="18"/>
                <w:szCs w:val="18"/>
              </w:rPr>
              <w:t>|‌ </w:t>
            </w:r>
            <w:r>
              <w:rPr>
                <w:rFonts w:ascii="Arial" w:hAnsi="Arial" w:cs="Arial"/>
                <w:color w:val="4A7218"/>
                <w:sz w:val="18"/>
                <w:szCs w:val="18"/>
              </w:rPr>
              <w:t>o: 415.454.8868 x 1170 </w:t>
            </w:r>
            <w:r>
              <w:rPr>
                <w:rFonts w:ascii="Arial" w:hAnsi="Arial" w:cs="Arial"/>
                <w:color w:val="808080"/>
                <w:sz w:val="18"/>
                <w:szCs w:val="18"/>
              </w:rPr>
              <w:t>|‌ ‌</w:t>
            </w:r>
            <w:r>
              <w:rPr>
                <w:rFonts w:ascii="Arial" w:hAnsi="Arial" w:cs="Arial"/>
                <w:color w:val="4A7218"/>
                <w:sz w:val="18"/>
                <w:szCs w:val="18"/>
              </w:rPr>
              <w:t>c: 415.254.8451 </w:t>
            </w:r>
            <w:r>
              <w:rPr>
                <w:rFonts w:ascii="Arial" w:hAnsi="Arial" w:cs="Arial"/>
                <w:color w:val="808080"/>
                <w:sz w:val="18"/>
                <w:szCs w:val="18"/>
              </w:rPr>
              <w:t>|‌ ‌</w:t>
            </w:r>
            <w:hyperlink r:id="rId10" w:tgtFrame="_blank" w:history="1">
              <w:r>
                <w:rPr>
                  <w:rStyle w:val="Hyperlink"/>
                  <w:rFonts w:ascii="Arial" w:hAnsi="Arial" w:cs="Arial"/>
                  <w:color w:val="1E3B81"/>
                  <w:sz w:val="18"/>
                  <w:szCs w:val="18"/>
                </w:rPr>
                <w:t>mccarthy@wra-ca.com</w:t>
              </w:r>
            </w:hyperlink>
          </w:p>
        </w:tc>
      </w:tr>
      <w:tr w:rsidR="004A3611" w:rsidTr="004A3611">
        <w:trPr>
          <w:trHeight w:val="240"/>
          <w:tblCellSpacing w:w="15" w:type="dxa"/>
        </w:trPr>
        <w:tc>
          <w:tcPr>
            <w:tcW w:w="0" w:type="auto"/>
            <w:shd w:val="clear" w:color="auto" w:fill="FFFFFF"/>
            <w:tcMar>
              <w:top w:w="60" w:type="dxa"/>
              <w:left w:w="0" w:type="dxa"/>
              <w:bottom w:w="60" w:type="dxa"/>
              <w:right w:w="0" w:type="dxa"/>
            </w:tcMar>
            <w:vAlign w:val="center"/>
            <w:hideMark/>
          </w:tcPr>
          <w:p w:rsidR="004A3611" w:rsidRDefault="004A3611">
            <w:pPr>
              <w:spacing w:before="30" w:after="30" w:line="240" w:lineRule="atLeast"/>
              <w:ind w:left="30" w:right="30"/>
            </w:pPr>
            <w:r>
              <w:rPr>
                <w:rFonts w:ascii="Arial Black" w:hAnsi="Arial Black"/>
                <w:color w:val="1E3B81"/>
                <w:sz w:val="17"/>
                <w:szCs w:val="17"/>
              </w:rPr>
              <w:t>WRA, Inc.</w:t>
            </w:r>
            <w:r>
              <w:rPr>
                <w:rFonts w:ascii="Arial" w:hAnsi="Arial" w:cs="Arial"/>
                <w:color w:val="4A7218"/>
                <w:sz w:val="18"/>
                <w:szCs w:val="18"/>
              </w:rPr>
              <w:t> </w:t>
            </w:r>
            <w:r>
              <w:rPr>
                <w:rFonts w:ascii="Arial" w:hAnsi="Arial" w:cs="Arial"/>
                <w:color w:val="808080"/>
                <w:sz w:val="18"/>
                <w:szCs w:val="18"/>
              </w:rPr>
              <w:t>|‌ ‌</w:t>
            </w:r>
            <w:hyperlink r:id="rId11" w:tgtFrame="_blank" w:history="1">
              <w:r>
                <w:rPr>
                  <w:rStyle w:val="Hyperlink"/>
                  <w:rFonts w:ascii="Arial" w:hAnsi="Arial" w:cs="Arial"/>
                  <w:color w:val="1E3B81"/>
                  <w:sz w:val="18"/>
                  <w:szCs w:val="18"/>
                </w:rPr>
                <w:t>www.wra-ca.com</w:t>
              </w:r>
            </w:hyperlink>
            <w:r>
              <w:rPr>
                <w:rFonts w:ascii="Arial" w:hAnsi="Arial" w:cs="Arial"/>
                <w:color w:val="4A7218"/>
                <w:sz w:val="18"/>
                <w:szCs w:val="18"/>
              </w:rPr>
              <w:t> </w:t>
            </w:r>
            <w:r>
              <w:rPr>
                <w:rFonts w:ascii="Arial" w:hAnsi="Arial" w:cs="Arial"/>
                <w:color w:val="808080"/>
                <w:sz w:val="18"/>
                <w:szCs w:val="18"/>
              </w:rPr>
              <w:t xml:space="preserve">|‌ </w:t>
            </w:r>
            <w:r>
              <w:rPr>
                <w:rFonts w:ascii="Arial" w:hAnsi="Arial" w:cs="Arial"/>
                <w:color w:val="538135"/>
                <w:sz w:val="18"/>
                <w:szCs w:val="18"/>
              </w:rPr>
              <w:t>‌2169</w:t>
            </w:r>
            <w:r>
              <w:rPr>
                <w:rFonts w:ascii="Arial" w:hAnsi="Arial" w:cs="Arial"/>
                <w:color w:val="538135"/>
                <w:sz w:val="18"/>
                <w:szCs w:val="18"/>
              </w:rPr>
              <w:noBreakHyphen/>
              <w:t>G East Francisco </w:t>
            </w:r>
            <w:proofErr w:type="gramStart"/>
            <w:r>
              <w:rPr>
                <w:rFonts w:ascii="Arial" w:hAnsi="Arial" w:cs="Arial"/>
                <w:color w:val="538135"/>
                <w:sz w:val="18"/>
                <w:szCs w:val="18"/>
              </w:rPr>
              <w:t>Blvd.,‌</w:t>
            </w:r>
            <w:proofErr w:type="gramEnd"/>
            <w:r>
              <w:rPr>
                <w:rFonts w:ascii="Arial" w:hAnsi="Arial" w:cs="Arial"/>
                <w:color w:val="538135"/>
                <w:sz w:val="18"/>
                <w:szCs w:val="18"/>
              </w:rPr>
              <w:t xml:space="preserve"> ‌San Rafael, CA 94901 | ‌</w:t>
            </w:r>
            <w:r>
              <w:rPr>
                <w:rFonts w:ascii="Arial" w:hAnsi="Arial" w:cs="Arial"/>
                <w:noProof/>
                <w:color w:val="538135"/>
                <w:sz w:val="18"/>
                <w:szCs w:val="18"/>
              </w:rPr>
              <w:drawing>
                <wp:inline distT="0" distB="0" distL="0" distR="0">
                  <wp:extent cx="533400" cy="133350"/>
                  <wp:effectExtent l="0" t="0" r="0" b="0"/>
                  <wp:docPr id="1" name="Picture 1" descr="Logo-2C-14p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C-14p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3400" cy="133350"/>
                          </a:xfrm>
                          <a:prstGeom prst="rect">
                            <a:avLst/>
                          </a:prstGeom>
                          <a:noFill/>
                          <a:ln>
                            <a:noFill/>
                          </a:ln>
                        </pic:spPr>
                      </pic:pic>
                    </a:graphicData>
                  </a:graphic>
                </wp:inline>
              </w:drawing>
            </w:r>
          </w:p>
        </w:tc>
      </w:tr>
    </w:tbl>
    <w:p w:rsidR="00F10487" w:rsidRDefault="00F10487">
      <w:bookmarkStart w:id="0" w:name="_GoBack"/>
      <w:bookmarkEnd w:id="0"/>
    </w:p>
    <w:sectPr w:rsidR="00F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11"/>
    <w:rsid w:val="004A3611"/>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FA477-B76B-4580-A81E-9DD7A3B9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6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611"/>
    <w:rPr>
      <w:color w:val="0563C1"/>
      <w:u w:val="single"/>
    </w:rPr>
  </w:style>
  <w:style w:type="paragraph" w:styleId="BalloonText">
    <w:name w:val="Balloon Text"/>
    <w:basedOn w:val="Normal"/>
    <w:link w:val="BalloonTextChar"/>
    <w:uiPriority w:val="99"/>
    <w:semiHidden/>
    <w:unhideWhenUsed/>
    <w:rsid w:val="004A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k23@yahoo.com"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arbutus24@yahoo.com" TargetMode="External"/><Relationship Id="rId12" Type="http://schemas.openxmlformats.org/officeDocument/2006/relationships/hyperlink" Target="https://www.linkedin.com/company/wr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eve.Stafford@cityofsanrafael.org" TargetMode="External"/><Relationship Id="rId11" Type="http://schemas.openxmlformats.org/officeDocument/2006/relationships/hyperlink" Target="http://www.wra-ca.com/" TargetMode="External"/><Relationship Id="rId5" Type="http://schemas.openxmlformats.org/officeDocument/2006/relationships/hyperlink" Target="mailto:manager@marintennisclub.com" TargetMode="External"/><Relationship Id="rId15" Type="http://schemas.openxmlformats.org/officeDocument/2006/relationships/fontTable" Target="fontTable.xml"/><Relationship Id="rId10" Type="http://schemas.openxmlformats.org/officeDocument/2006/relationships/hyperlink" Target="mailto:mccarthy@wra-ca.com" TargetMode="External"/><Relationship Id="rId4" Type="http://schemas.openxmlformats.org/officeDocument/2006/relationships/hyperlink" Target="mailto:mccarthy@wra-ca.com" TargetMode="External"/><Relationship Id="rId9" Type="http://schemas.openxmlformats.org/officeDocument/2006/relationships/hyperlink" Target="mailto:vehlomark@gmail.com" TargetMode="External"/><Relationship Id="rId14" Type="http://schemas.openxmlformats.org/officeDocument/2006/relationships/image" Target="cid:image001.png@01D5B4AB.5882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2019-12-18T19:26:00Z</dcterms:created>
  <dcterms:modified xsi:type="dcterms:W3CDTF">2019-12-18T19:27:00Z</dcterms:modified>
</cp:coreProperties>
</file>