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0B2" w:rsidRDefault="004740B2" w:rsidP="004740B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Guys,</w:t>
      </w:r>
    </w:p>
    <w:p w:rsidR="004740B2" w:rsidRDefault="004740B2" w:rsidP="004740B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See the verbiage inserted below in </w:t>
      </w:r>
      <w:r>
        <w:rPr>
          <w:rFonts w:ascii="Verdana" w:hAnsi="Verdana"/>
          <w:color w:val="0000FF"/>
          <w:sz w:val="20"/>
          <w:szCs w:val="20"/>
        </w:rPr>
        <w:t>BLUE</w:t>
      </w:r>
      <w:r>
        <w:rPr>
          <w:rFonts w:ascii="Verdana" w:hAnsi="Verdana"/>
          <w:color w:val="000000"/>
          <w:sz w:val="20"/>
          <w:szCs w:val="20"/>
        </w:rPr>
        <w:t xml:space="preserve"> regarding the exemption for 5.0 and higher rated players:</w:t>
      </w:r>
    </w:p>
    <w:p w:rsidR="004740B2" w:rsidRDefault="004740B2" w:rsidP="004740B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Let me know your thoughts on where I inserted the language and how it sounds.</w:t>
      </w:r>
    </w:p>
    <w:p w:rsidR="004740B2" w:rsidRDefault="004740B2" w:rsidP="004740B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Best,</w:t>
      </w:r>
    </w:p>
    <w:p w:rsidR="004740B2" w:rsidRDefault="004740B2" w:rsidP="004740B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Jeff</w:t>
      </w:r>
    </w:p>
    <w:p w:rsidR="004740B2" w:rsidRDefault="004740B2" w:rsidP="004740B2">
      <w:pPr>
        <w:rPr>
          <w:rFonts w:ascii="Verdana" w:hAnsi="Verdana"/>
          <w:color w:val="000000"/>
          <w:sz w:val="20"/>
          <w:szCs w:val="20"/>
        </w:rPr>
      </w:pPr>
    </w:p>
    <w:p w:rsidR="004740B2" w:rsidRDefault="004740B2" w:rsidP="004740B2">
      <w:pPr>
        <w:pStyle w:val="Heading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1.     </w:t>
      </w:r>
      <w:r>
        <w:rPr>
          <w:rStyle w:val="apple-style-span"/>
          <w:rFonts w:eastAsia="Times New Roman"/>
          <w:color w:val="000000"/>
          <w:u w:val="single"/>
        </w:rPr>
        <w:t>Non-Members on MTC Teams</w:t>
      </w:r>
    </w:p>
    <w:p w:rsidR="004740B2" w:rsidRDefault="004740B2" w:rsidP="004740B2">
      <w:pPr>
        <w:rPr>
          <w:color w:val="000000"/>
        </w:rPr>
      </w:pPr>
      <w:r>
        <w:rPr>
          <w:rStyle w:val="apple-style-span"/>
          <w:b/>
          <w:bCs/>
          <w:color w:val="000000"/>
        </w:rPr>
        <w:t> </w:t>
      </w:r>
    </w:p>
    <w:p w:rsidR="004740B2" w:rsidRDefault="004740B2" w:rsidP="004740B2">
      <w:pPr>
        <w:ind w:hanging="360"/>
        <w:rPr>
          <w:color w:val="000000"/>
        </w:rPr>
      </w:pPr>
      <w:r>
        <w:rPr>
          <w:color w:val="000000"/>
        </w:rPr>
        <w:t xml:space="preserve">a.     </w:t>
      </w:r>
      <w:r>
        <w:rPr>
          <w:rStyle w:val="apple-style-span"/>
          <w:color w:val="000000"/>
          <w:u w:val="single"/>
        </w:rPr>
        <w:t>Viable Standard</w:t>
      </w:r>
      <w:r>
        <w:rPr>
          <w:color w:val="000000"/>
        </w:rPr>
        <w:t xml:space="preserve">. During the MTC’s internal sign-up period, only members can sign-up for MTC teams. The determination as to whether a team is allowed non-member players shall first consider whether a team is “viable” (as defined below) after MTC’s internal sign-up period has closed (which shall be one (1) week prior to the USTA deadline to register that team) and before any non-member players have been added. Teams that are viable (as defined below) </w:t>
      </w:r>
      <w:r>
        <w:rPr>
          <w:rStyle w:val="apple-style-span"/>
          <w:b/>
          <w:bCs/>
          <w:i/>
          <w:iCs/>
          <w:color w:val="000000"/>
        </w:rPr>
        <w:t xml:space="preserve">shall not </w:t>
      </w:r>
      <w:r>
        <w:rPr>
          <w:color w:val="000000"/>
        </w:rPr>
        <w:t>be allowed to recruit non-member players.</w:t>
      </w:r>
    </w:p>
    <w:p w:rsidR="004740B2" w:rsidRDefault="004740B2" w:rsidP="004740B2">
      <w:pPr>
        <w:ind w:hanging="360"/>
        <w:rPr>
          <w:color w:val="000000"/>
        </w:rPr>
      </w:pPr>
      <w:r>
        <w:rPr>
          <w:color w:val="000000"/>
        </w:rPr>
        <w:t>·       Determined on the date that member only internal sign-ups close (which shall be two (2) weeks prior to the USTA deadline to register that particular team), “viable” shall mean 12 at-level member players for 3-line teams and 14 at-level member players for 5-line teams; except that “viable” shall mean (1) 16 at-level member players for 4.5 and 3.0 level teams and 14 at-level member players  for 3-line teams for 8.5 combo, 9.5 combo, 6.0 mixed and 9.0 mixed teams; and (2) 20 players for Marin League teams and 22 players for Sonoma Napa Marin League teams (as set forth in Section</w:t>
      </w:r>
    </w:p>
    <w:p w:rsidR="004740B2" w:rsidRDefault="004740B2" w:rsidP="004740B2">
      <w:pPr>
        <w:rPr>
          <w:color w:val="000000"/>
        </w:rPr>
      </w:pPr>
      <w:r>
        <w:rPr>
          <w:color w:val="000000"/>
        </w:rPr>
        <w:t>II.1. below.) (Members not “at-level” will not count toward viability of a team.) “Viable” shall also mean that a team has enough at-level singles players and an equal ratio of at- level men and women member players for mixed teams. (For example, a 4.0 team with one 4.0-member singles player, and three 3.5 member singles players, may recruit non-member singles players; and a 6.0 mixed team with 5 men and 7 women may recruit 2 men, but not any women.)</w:t>
      </w:r>
    </w:p>
    <w:p w:rsidR="004740B2" w:rsidRDefault="004740B2" w:rsidP="004740B2">
      <w:pPr>
        <w:rPr>
          <w:color w:val="000000"/>
        </w:rPr>
      </w:pPr>
      <w:r>
        <w:rPr>
          <w:color w:val="000000"/>
        </w:rPr>
        <w:t> </w:t>
      </w:r>
    </w:p>
    <w:p w:rsidR="004740B2" w:rsidRDefault="004740B2" w:rsidP="004740B2">
      <w:pPr>
        <w:ind w:hanging="360"/>
        <w:rPr>
          <w:color w:val="000000"/>
        </w:rPr>
      </w:pPr>
      <w:r>
        <w:rPr>
          <w:color w:val="000000"/>
        </w:rPr>
        <w:t>·       Late sign-ups by members, after one or more non-members have been allowed to join the team, will not affect the status of non-members who have already been added to the team.</w:t>
      </w:r>
    </w:p>
    <w:p w:rsidR="004740B2" w:rsidRDefault="004740B2" w:rsidP="004740B2">
      <w:pPr>
        <w:rPr>
          <w:color w:val="000000"/>
        </w:rPr>
      </w:pPr>
      <w:r>
        <w:rPr>
          <w:color w:val="000000"/>
        </w:rPr>
        <w:t> </w:t>
      </w:r>
    </w:p>
    <w:p w:rsidR="004740B2" w:rsidRDefault="004740B2" w:rsidP="004740B2">
      <w:pPr>
        <w:ind w:hanging="360"/>
        <w:rPr>
          <w:color w:val="000000"/>
        </w:rPr>
      </w:pPr>
      <w:r>
        <w:rPr>
          <w:color w:val="000000"/>
        </w:rPr>
        <w:t xml:space="preserve">b.     </w:t>
      </w:r>
      <w:r>
        <w:rPr>
          <w:rStyle w:val="apple-style-span"/>
          <w:color w:val="000000"/>
          <w:u w:val="single"/>
        </w:rPr>
        <w:t>Request for 2 or 4 At-Level Non-Member Players</w:t>
      </w:r>
      <w:r>
        <w:rPr>
          <w:color w:val="000000"/>
        </w:rPr>
        <w:t xml:space="preserve">: The Captain of any team that is not viable after the close of internal sign-ups may add 2 at-level non-member players for 3-line teams and 4 at-level non- member players after submitting a request to add any such non-member players to the TC. This request shall be made via the MTC website request form </w:t>
      </w:r>
      <w:hyperlink r:id="rId4" w:history="1">
        <w:r>
          <w:rPr>
            <w:rStyle w:val="Hyperlink"/>
            <w:rFonts w:eastAsiaTheme="minorHAnsi"/>
          </w:rPr>
          <w:t>(Non-Member Request Form).</w:t>
        </w:r>
      </w:hyperlink>
      <w:r>
        <w:rPr>
          <w:color w:val="000000"/>
        </w:rPr>
        <w:t xml:space="preserve"> The TC will review the request and, upon verifying that the team is not viable without adding the non-member player(s) requested and that the non-member player(s) are eligible to play (pursuant to Paragraph 2.f. below) shall grant the request. </w:t>
      </w:r>
      <w:r>
        <w:rPr>
          <w:color w:val="0000FF"/>
        </w:rPr>
        <w:t>Players rated 5.0 and higher shall not count against the 2 or 4 Non-Member Player limits on applicable teams.</w:t>
      </w:r>
    </w:p>
    <w:p w:rsidR="004740B2" w:rsidRDefault="004740B2" w:rsidP="004740B2">
      <w:pPr>
        <w:rPr>
          <w:color w:val="000000"/>
        </w:rPr>
      </w:pPr>
      <w:r>
        <w:rPr>
          <w:color w:val="000000"/>
        </w:rPr>
        <w:t> </w:t>
      </w:r>
    </w:p>
    <w:p w:rsidR="004740B2" w:rsidRDefault="004740B2" w:rsidP="004740B2">
      <w:pPr>
        <w:ind w:hanging="360"/>
        <w:rPr>
          <w:color w:val="000000"/>
        </w:rPr>
      </w:pPr>
      <w:r>
        <w:rPr>
          <w:color w:val="000000"/>
        </w:rPr>
        <w:t xml:space="preserve">c.     </w:t>
      </w:r>
      <w:r>
        <w:rPr>
          <w:rStyle w:val="apple-style-span"/>
          <w:color w:val="000000"/>
          <w:u w:val="single"/>
        </w:rPr>
        <w:t>Request for Additional At-Level Non-Member Players</w:t>
      </w:r>
      <w:r>
        <w:rPr>
          <w:color w:val="000000"/>
        </w:rPr>
        <w:t xml:space="preserve">. The Captain of any team that is still not viable after adding 2 or 4 at-level non-members for 3-line and 5-line teams, respectively (as allowed under Paragraph 2.b.) may submit a request for approval to add additional at-level non-member players to the TC. This request shall also be made via the MTC website request form </w:t>
      </w:r>
      <w:r>
        <w:rPr>
          <w:rStyle w:val="apple-style-span"/>
          <w:color w:val="000000"/>
          <w:u w:val="single"/>
        </w:rPr>
        <w:t>(Non-Member Request Form)</w:t>
      </w:r>
      <w:r>
        <w:rPr>
          <w:color w:val="000000"/>
        </w:rPr>
        <w:t xml:space="preserve"> and shall include the number of additional non-member players needed to be viable. The TC will review the request and upon verifying that the team is not viable without adding additional non-member player(s) shall vote on the request. This vote may be conducted via email.</w:t>
      </w:r>
    </w:p>
    <w:p w:rsidR="004740B2" w:rsidRDefault="004740B2" w:rsidP="004740B2">
      <w:pPr>
        <w:rPr>
          <w:color w:val="000000"/>
        </w:rPr>
      </w:pPr>
      <w:r>
        <w:rPr>
          <w:color w:val="000000"/>
        </w:rPr>
        <w:t>If majority of the TC approves such request, the TC shall submit a recommendation to the Board of Directors for their approval, along with any other pertinent information. The Board of Directors must approve the recommendation by a majority vote, which may be conducted via email.</w:t>
      </w:r>
    </w:p>
    <w:p w:rsidR="004740B2" w:rsidRDefault="004740B2" w:rsidP="004740B2">
      <w:pPr>
        <w:rPr>
          <w:color w:val="000000"/>
        </w:rPr>
      </w:pPr>
      <w:r>
        <w:rPr>
          <w:color w:val="000000"/>
        </w:rPr>
        <w:t> </w:t>
      </w:r>
    </w:p>
    <w:p w:rsidR="004740B2" w:rsidRDefault="004740B2" w:rsidP="004740B2">
      <w:pPr>
        <w:ind w:hanging="360"/>
        <w:rPr>
          <w:color w:val="000000"/>
        </w:rPr>
      </w:pPr>
      <w:r>
        <w:rPr>
          <w:color w:val="000000"/>
        </w:rPr>
        <w:t xml:space="preserve">d.     </w:t>
      </w:r>
      <w:r>
        <w:rPr>
          <w:rStyle w:val="apple-style-span"/>
          <w:color w:val="000000"/>
          <w:u w:val="single"/>
        </w:rPr>
        <w:t>Publish Names of Non-Member Players</w:t>
      </w:r>
      <w:r>
        <w:rPr>
          <w:color w:val="000000"/>
        </w:rPr>
        <w:t>. Once any non-member player(s) are approved to register for an</w:t>
      </w:r>
    </w:p>
    <w:p w:rsidR="004740B2" w:rsidRDefault="004740B2" w:rsidP="004740B2">
      <w:pPr>
        <w:widowControl/>
        <w:autoSpaceDE/>
        <w:rPr>
          <w:rFonts w:ascii="Verdana" w:hAnsi="Verdana" w:cs="Calibri"/>
          <w:color w:val="000000"/>
          <w:sz w:val="20"/>
          <w:szCs w:val="20"/>
          <w:lang w:bidi="ar-SA"/>
        </w:rPr>
      </w:pPr>
      <w:r>
        <w:rPr>
          <w:rFonts w:ascii="Verdana" w:hAnsi="Verdana" w:cs="Calibri"/>
          <w:color w:val="000000"/>
          <w:sz w:val="20"/>
          <w:szCs w:val="20"/>
          <w:lang w:bidi="ar-SA"/>
        </w:rPr>
        <w:lastRenderedPageBreak/>
        <w:br w:type="textWrapping" w:clear="all"/>
      </w:r>
    </w:p>
    <w:p w:rsidR="004740B2" w:rsidRDefault="004740B2" w:rsidP="004740B2">
      <w:pPr>
        <w:rPr>
          <w:color w:val="000000"/>
        </w:rPr>
      </w:pPr>
      <w:r>
        <w:rPr>
          <w:color w:val="000000"/>
        </w:rPr>
        <w:t>MTC team, the captain of such team(s) shall include the name(s) of all such non-member players on the MTC internal sign up page and check the “Outside Player box.</w:t>
      </w:r>
    </w:p>
    <w:p w:rsidR="004740B2" w:rsidRDefault="004740B2" w:rsidP="004740B2">
      <w:pPr>
        <w:rPr>
          <w:color w:val="000000"/>
        </w:rPr>
      </w:pPr>
      <w:r>
        <w:rPr>
          <w:color w:val="000000"/>
        </w:rPr>
        <w:t> </w:t>
      </w:r>
    </w:p>
    <w:p w:rsidR="004740B2" w:rsidRDefault="004740B2" w:rsidP="004740B2">
      <w:pPr>
        <w:rPr>
          <w:color w:val="000000"/>
        </w:rPr>
      </w:pPr>
      <w:r>
        <w:rPr>
          <w:color w:val="000000"/>
        </w:rPr>
        <w:t> </w:t>
      </w:r>
    </w:p>
    <w:p w:rsidR="004740B2" w:rsidRDefault="004740B2" w:rsidP="004740B2">
      <w:pPr>
        <w:rPr>
          <w:color w:val="000000"/>
        </w:rPr>
      </w:pPr>
      <w:r>
        <w:rPr>
          <w:color w:val="000000"/>
        </w:rPr>
        <w:t>Sample form of “Outside Player” box below:</w:t>
      </w:r>
    </w:p>
    <w:p w:rsidR="004740B2" w:rsidRDefault="004740B2" w:rsidP="004740B2">
      <w:pPr>
        <w:rPr>
          <w:color w:val="000000"/>
        </w:rPr>
      </w:pPr>
      <w:r>
        <w:rPr>
          <w:color w:val="000000"/>
        </w:rPr>
        <w:t> </w:t>
      </w:r>
    </w:p>
    <w:tbl>
      <w:tblPr>
        <w:tblpPr w:leftFromText="45" w:rightFromText="45" w:vertAnchor="text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</w:tblGrid>
      <w:tr w:rsidR="004740B2" w:rsidTr="004740B2">
        <w:tc>
          <w:tcPr>
            <w:tcW w:w="1725" w:type="dxa"/>
            <w:vAlign w:val="center"/>
          </w:tcPr>
          <w:p w:rsidR="004740B2" w:rsidRDefault="004740B2">
            <w:pPr>
              <w:rPr>
                <w:color w:val="000000"/>
              </w:rPr>
            </w:pPr>
          </w:p>
        </w:tc>
      </w:tr>
    </w:tbl>
    <w:p w:rsidR="004740B2" w:rsidRDefault="004740B2" w:rsidP="004740B2">
      <w:pPr>
        <w:widowControl/>
        <w:autoSpaceDE/>
        <w:rPr>
          <w:sz w:val="20"/>
          <w:szCs w:val="20"/>
          <w:lang w:bidi="ar-SA"/>
        </w:rPr>
      </w:pPr>
    </w:p>
    <w:p w:rsidR="00F10487" w:rsidRDefault="00F10487">
      <w:bookmarkStart w:id="0" w:name="_GoBack"/>
      <w:bookmarkEnd w:id="0"/>
    </w:p>
    <w:sectPr w:rsidR="00F1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B2"/>
    <w:rsid w:val="004740B2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4F145-D048-49D7-880D-DA1DCD81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740B2"/>
    <w:pPr>
      <w:ind w:left="948" w:hanging="360"/>
      <w:outlineLvl w:val="0"/>
    </w:pPr>
    <w:rPr>
      <w:rFonts w:eastAsia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0B2"/>
    <w:rPr>
      <w:rFonts w:ascii="Times New Roman" w:hAnsi="Times New Roman" w:cs="Times New Roman"/>
      <w:b/>
      <w:bCs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4740B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7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rintennisclub.com/non-member-requ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2019-10-22T19:10:00Z</dcterms:created>
  <dcterms:modified xsi:type="dcterms:W3CDTF">2019-10-22T19:12:00Z</dcterms:modified>
</cp:coreProperties>
</file>